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D6" w:rsidRPr="00636A4D" w:rsidRDefault="005877D6" w:rsidP="005877D6">
      <w:pPr>
        <w:ind w:left="4678"/>
        <w:rPr>
          <w:sz w:val="28"/>
          <w:szCs w:val="28"/>
          <w:lang w:val="uk-UA"/>
        </w:rPr>
      </w:pPr>
      <w:bookmarkStart w:id="0" w:name="_GoBack"/>
      <w:bookmarkEnd w:id="0"/>
      <w:r w:rsidRPr="00636A4D">
        <w:rPr>
          <w:sz w:val="28"/>
          <w:szCs w:val="28"/>
          <w:lang w:val="uk-UA"/>
        </w:rPr>
        <w:t xml:space="preserve">ЗАТВЕРДЖЕНО </w:t>
      </w:r>
      <w:r w:rsidRPr="00636A4D">
        <w:rPr>
          <w:sz w:val="28"/>
          <w:szCs w:val="28"/>
          <w:lang w:val="uk-UA"/>
        </w:rPr>
        <w:br/>
      </w:r>
    </w:p>
    <w:p w:rsidR="005877D6" w:rsidRPr="00636A4D" w:rsidRDefault="005877D6" w:rsidP="005877D6">
      <w:pPr>
        <w:spacing w:line="276" w:lineRule="auto"/>
        <w:ind w:left="4678"/>
        <w:rPr>
          <w:sz w:val="28"/>
          <w:szCs w:val="28"/>
          <w:lang w:val="uk-UA"/>
        </w:rPr>
      </w:pPr>
      <w:r w:rsidRPr="00636A4D">
        <w:rPr>
          <w:sz w:val="28"/>
          <w:szCs w:val="28"/>
          <w:lang w:val="uk-UA"/>
        </w:rPr>
        <w:t xml:space="preserve">наказ начальника Управління </w:t>
      </w:r>
      <w:r w:rsidRPr="00636A4D">
        <w:rPr>
          <w:sz w:val="28"/>
          <w:szCs w:val="28"/>
          <w:lang w:val="uk-UA"/>
        </w:rPr>
        <w:br/>
        <w:t>капітального будівництва Чернігівської обласної державної адміністрації</w:t>
      </w:r>
      <w:r w:rsidRPr="00636A4D">
        <w:rPr>
          <w:sz w:val="28"/>
          <w:szCs w:val="28"/>
          <w:lang w:val="uk-UA"/>
        </w:rPr>
        <w:br/>
      </w:r>
      <w:r w:rsidR="00D31C81">
        <w:rPr>
          <w:sz w:val="28"/>
          <w:szCs w:val="28"/>
          <w:lang w:val="uk-UA"/>
        </w:rPr>
        <w:t>15 січня</w:t>
      </w:r>
      <w:r w:rsidRPr="00636A4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636A4D">
        <w:rPr>
          <w:sz w:val="28"/>
          <w:szCs w:val="28"/>
          <w:lang w:val="uk-UA"/>
        </w:rPr>
        <w:t xml:space="preserve"> року № </w:t>
      </w:r>
      <w:r w:rsidR="00D31C81">
        <w:rPr>
          <w:sz w:val="28"/>
          <w:szCs w:val="28"/>
          <w:lang w:val="uk-UA"/>
        </w:rPr>
        <w:t>6</w:t>
      </w:r>
    </w:p>
    <w:p w:rsidR="00CF025A" w:rsidRDefault="00CF025A" w:rsidP="00CF025A">
      <w:pPr>
        <w:pStyle w:val="1"/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CF025A" w:rsidRDefault="00CF025A" w:rsidP="00CF025A">
      <w:pPr>
        <w:pStyle w:val="1"/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CF025A" w:rsidRDefault="00CF025A" w:rsidP="00CF025A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CF025A" w:rsidRDefault="00CF025A" w:rsidP="00CF025A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відділ економічного аналізу та договорів</w:t>
      </w:r>
    </w:p>
    <w:p w:rsidR="00CF025A" w:rsidRDefault="00CF025A" w:rsidP="00CF025A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капітального будівництва </w:t>
      </w:r>
    </w:p>
    <w:p w:rsidR="00CF025A" w:rsidRDefault="00CF025A" w:rsidP="00CF025A">
      <w:pPr>
        <w:pStyle w:val="1"/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Чернігівської обласної державної адміністрації</w:t>
      </w:r>
    </w:p>
    <w:p w:rsidR="00CF025A" w:rsidRDefault="00CF025A" w:rsidP="00CF025A">
      <w:pPr>
        <w:pStyle w:val="1"/>
        <w:tabs>
          <w:tab w:val="left" w:pos="851"/>
        </w:tabs>
        <w:ind w:firstLine="500"/>
        <w:rPr>
          <w:sz w:val="28"/>
          <w:szCs w:val="28"/>
          <w:lang w:val="uk-UA"/>
        </w:rPr>
      </w:pPr>
    </w:p>
    <w:p w:rsidR="00CF025A" w:rsidRDefault="00CF025A" w:rsidP="00CF025A">
      <w:pPr>
        <w:pStyle w:val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Загальні положення</w:t>
      </w:r>
    </w:p>
    <w:p w:rsidR="00CF025A" w:rsidRPr="00C52157" w:rsidRDefault="00CF025A" w:rsidP="00CF025A">
      <w:pPr>
        <w:pStyle w:val="1"/>
        <w:jc w:val="center"/>
        <w:rPr>
          <w:sz w:val="28"/>
          <w:szCs w:val="28"/>
          <w:lang w:val="uk-UA"/>
        </w:rPr>
      </w:pPr>
    </w:p>
    <w:p w:rsidR="0006663C" w:rsidRPr="00C52157" w:rsidRDefault="0006663C" w:rsidP="0006663C">
      <w:pPr>
        <w:pStyle w:val="a4"/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spacing w:before="0" w:beforeAutospacing="0" w:after="0" w:afterAutospacing="0"/>
        <w:ind w:left="0" w:right="-7" w:firstLine="567"/>
        <w:jc w:val="both"/>
        <w:rPr>
          <w:color w:val="000000"/>
          <w:sz w:val="28"/>
          <w:szCs w:val="28"/>
          <w:lang w:val="uk-UA"/>
        </w:rPr>
      </w:pPr>
      <w:r w:rsidRPr="00C52157">
        <w:rPr>
          <w:color w:val="000000"/>
          <w:sz w:val="28"/>
          <w:szCs w:val="28"/>
          <w:lang w:val="uk-UA"/>
        </w:rPr>
        <w:t xml:space="preserve">Це Положення регулює питання діяльності відділу </w:t>
      </w:r>
      <w:r w:rsidRPr="00C52157">
        <w:rPr>
          <w:sz w:val="28"/>
          <w:szCs w:val="28"/>
          <w:lang w:val="uk-UA"/>
        </w:rPr>
        <w:t xml:space="preserve">економічного аналізу та договорів </w:t>
      </w:r>
      <w:r w:rsidRPr="00C52157">
        <w:rPr>
          <w:color w:val="000000"/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(далі – відділ </w:t>
      </w:r>
      <w:r w:rsidR="000A4EA6" w:rsidRPr="00C52157">
        <w:rPr>
          <w:sz w:val="28"/>
          <w:szCs w:val="28"/>
          <w:lang w:val="uk-UA"/>
        </w:rPr>
        <w:t>економічного аналізу та договорів</w:t>
      </w:r>
      <w:r w:rsidRPr="00C52157">
        <w:rPr>
          <w:color w:val="000000"/>
          <w:sz w:val="28"/>
          <w:szCs w:val="28"/>
          <w:lang w:val="uk-UA"/>
        </w:rPr>
        <w:t>).</w:t>
      </w:r>
    </w:p>
    <w:p w:rsidR="0006663C" w:rsidRPr="00C52157" w:rsidRDefault="000A4EA6" w:rsidP="0006663C">
      <w:pPr>
        <w:pStyle w:val="a4"/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spacing w:before="0" w:beforeAutospacing="0" w:after="0" w:afterAutospacing="0"/>
        <w:ind w:left="0" w:right="-7" w:firstLine="567"/>
        <w:jc w:val="both"/>
        <w:rPr>
          <w:color w:val="000000"/>
          <w:sz w:val="28"/>
          <w:szCs w:val="28"/>
          <w:lang w:val="uk-UA"/>
        </w:rPr>
      </w:pPr>
      <w:r w:rsidRPr="00C52157">
        <w:rPr>
          <w:color w:val="000000"/>
          <w:sz w:val="28"/>
          <w:szCs w:val="28"/>
          <w:lang w:val="uk-UA"/>
        </w:rPr>
        <w:t xml:space="preserve">Відділ </w:t>
      </w:r>
      <w:r w:rsidRPr="00C52157">
        <w:rPr>
          <w:sz w:val="28"/>
          <w:szCs w:val="28"/>
          <w:lang w:val="uk-UA"/>
        </w:rPr>
        <w:t xml:space="preserve">економічного аналізу та договорів </w:t>
      </w:r>
      <w:r w:rsidR="0006663C" w:rsidRPr="00C52157">
        <w:rPr>
          <w:sz w:val="28"/>
          <w:szCs w:val="28"/>
          <w:lang w:val="uk-UA"/>
        </w:rPr>
        <w:t xml:space="preserve">є самостійним структурним підрозділом </w:t>
      </w:r>
      <w:r w:rsidR="007128B7" w:rsidRPr="007128B7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(далі </w:t>
      </w:r>
      <w:r w:rsidR="007128B7">
        <w:rPr>
          <w:sz w:val="28"/>
          <w:szCs w:val="28"/>
          <w:lang w:val="uk-UA"/>
        </w:rPr>
        <w:t>–</w:t>
      </w:r>
      <w:r w:rsidR="007128B7" w:rsidRPr="007128B7">
        <w:rPr>
          <w:sz w:val="28"/>
          <w:szCs w:val="28"/>
          <w:lang w:val="uk-UA"/>
        </w:rPr>
        <w:t xml:space="preserve"> Управління)</w:t>
      </w:r>
      <w:r w:rsidR="007128B7">
        <w:rPr>
          <w:sz w:val="28"/>
          <w:szCs w:val="28"/>
          <w:lang w:val="uk-UA"/>
        </w:rPr>
        <w:t xml:space="preserve"> </w:t>
      </w:r>
      <w:r w:rsidR="0006663C" w:rsidRPr="00C52157">
        <w:rPr>
          <w:sz w:val="28"/>
          <w:szCs w:val="28"/>
          <w:lang w:val="uk-UA"/>
        </w:rPr>
        <w:t xml:space="preserve">і безпосередньо підпорядковується </w:t>
      </w:r>
      <w:r w:rsidRPr="00C52157">
        <w:rPr>
          <w:sz w:val="28"/>
          <w:szCs w:val="28"/>
          <w:lang w:val="uk-UA"/>
        </w:rPr>
        <w:t xml:space="preserve">заступнику </w:t>
      </w:r>
      <w:r w:rsidR="0006663C" w:rsidRPr="00C52157">
        <w:rPr>
          <w:sz w:val="28"/>
          <w:szCs w:val="28"/>
          <w:lang w:val="uk-UA"/>
        </w:rPr>
        <w:t>начальник</w:t>
      </w:r>
      <w:r w:rsidRPr="00C52157">
        <w:rPr>
          <w:sz w:val="28"/>
          <w:szCs w:val="28"/>
          <w:lang w:val="uk-UA"/>
        </w:rPr>
        <w:t>а</w:t>
      </w:r>
      <w:r w:rsidR="0006663C" w:rsidRPr="00C52157">
        <w:rPr>
          <w:sz w:val="28"/>
          <w:szCs w:val="28"/>
          <w:lang w:val="uk-UA"/>
        </w:rPr>
        <w:t xml:space="preserve"> Управління</w:t>
      </w:r>
      <w:r w:rsidRPr="00C52157">
        <w:rPr>
          <w:sz w:val="28"/>
          <w:szCs w:val="28"/>
          <w:lang w:val="uk-UA"/>
        </w:rPr>
        <w:t xml:space="preserve"> – начальнику відділу економічного аналізу та договорів </w:t>
      </w:r>
      <w:r w:rsidR="00561B74" w:rsidRPr="00561B74">
        <w:rPr>
          <w:sz w:val="28"/>
          <w:szCs w:val="28"/>
          <w:lang w:val="uk-UA"/>
        </w:rPr>
        <w:t>(далі – заступник начальника Управління - начальник відділу)</w:t>
      </w:r>
      <w:r w:rsidR="0006663C" w:rsidRPr="00C52157">
        <w:rPr>
          <w:sz w:val="28"/>
          <w:szCs w:val="28"/>
          <w:lang w:val="uk-UA"/>
        </w:rPr>
        <w:t>.</w:t>
      </w:r>
    </w:p>
    <w:p w:rsidR="0006663C" w:rsidRPr="00C52157" w:rsidRDefault="0006663C" w:rsidP="0006663C">
      <w:pPr>
        <w:pStyle w:val="a4"/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spacing w:before="0" w:beforeAutospacing="0" w:after="0" w:afterAutospacing="0"/>
        <w:ind w:left="0" w:right="-7" w:firstLine="567"/>
        <w:jc w:val="both"/>
        <w:rPr>
          <w:color w:val="000000"/>
          <w:sz w:val="28"/>
          <w:szCs w:val="28"/>
          <w:lang w:val="uk-UA"/>
        </w:rPr>
      </w:pPr>
      <w:r w:rsidRPr="00C52157">
        <w:rPr>
          <w:sz w:val="28"/>
          <w:szCs w:val="28"/>
          <w:lang w:val="uk-UA"/>
        </w:rPr>
        <w:t xml:space="preserve">У своїй діяльності </w:t>
      </w:r>
      <w:r w:rsidR="00C52157" w:rsidRPr="00C52157">
        <w:rPr>
          <w:color w:val="000000"/>
          <w:sz w:val="28"/>
          <w:szCs w:val="28"/>
          <w:lang w:val="uk-UA"/>
        </w:rPr>
        <w:t xml:space="preserve">відділ </w:t>
      </w:r>
      <w:r w:rsidR="00C52157" w:rsidRPr="00C52157">
        <w:rPr>
          <w:sz w:val="28"/>
          <w:szCs w:val="28"/>
          <w:lang w:val="uk-UA"/>
        </w:rPr>
        <w:t xml:space="preserve">економічного аналізу та договорів </w:t>
      </w:r>
      <w:r w:rsidRPr="00C52157">
        <w:rPr>
          <w:sz w:val="28"/>
          <w:szCs w:val="28"/>
          <w:lang w:val="uk-UA"/>
        </w:rPr>
        <w:t xml:space="preserve">керується Конституцією та законами України, постановами Верховної Ради України, актами Президента України, Кабінету Міністрів України, </w:t>
      </w:r>
      <w:r w:rsidRPr="00C52157">
        <w:rPr>
          <w:color w:val="000000"/>
          <w:sz w:val="28"/>
          <w:szCs w:val="28"/>
          <w:lang w:val="uk-UA"/>
        </w:rPr>
        <w:t>розпорядженнями голови Чернігівської обласної державної адміністрації, наказами начальника Управління, Положенням про Управління, цим Положенням та іншими нормативно-правовими актами.</w:t>
      </w:r>
    </w:p>
    <w:p w:rsidR="0006663C" w:rsidRPr="00C52157" w:rsidRDefault="0006663C" w:rsidP="0006663C">
      <w:pPr>
        <w:pStyle w:val="a4"/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spacing w:before="0" w:beforeAutospacing="0" w:after="0" w:afterAutospacing="0"/>
        <w:ind w:left="0" w:right="-7" w:firstLine="567"/>
        <w:jc w:val="both"/>
        <w:rPr>
          <w:color w:val="000000"/>
          <w:sz w:val="28"/>
          <w:szCs w:val="28"/>
          <w:lang w:val="uk-UA"/>
        </w:rPr>
      </w:pPr>
      <w:r w:rsidRPr="00C52157">
        <w:rPr>
          <w:sz w:val="28"/>
          <w:szCs w:val="28"/>
          <w:lang w:val="uk-UA"/>
        </w:rPr>
        <w:t xml:space="preserve">Працівники </w:t>
      </w:r>
      <w:r w:rsidR="00C52157" w:rsidRPr="00C52157">
        <w:rPr>
          <w:color w:val="000000"/>
          <w:sz w:val="28"/>
          <w:szCs w:val="28"/>
          <w:lang w:val="uk-UA"/>
        </w:rPr>
        <w:t xml:space="preserve">відділу </w:t>
      </w:r>
      <w:r w:rsidR="00C52157" w:rsidRPr="00C52157">
        <w:rPr>
          <w:sz w:val="28"/>
          <w:szCs w:val="28"/>
          <w:lang w:val="uk-UA"/>
        </w:rPr>
        <w:t xml:space="preserve">економічного аналізу та договорів </w:t>
      </w:r>
      <w:r w:rsidRPr="00C52157">
        <w:rPr>
          <w:sz w:val="28"/>
          <w:szCs w:val="28"/>
          <w:lang w:val="uk-UA"/>
        </w:rPr>
        <w:t xml:space="preserve">призначаються на посади і звільняються з посад начальником Управління </w:t>
      </w:r>
      <w:r w:rsidR="00561B74" w:rsidRPr="00561B74">
        <w:rPr>
          <w:sz w:val="28"/>
          <w:szCs w:val="28"/>
          <w:lang w:val="uk-UA"/>
        </w:rPr>
        <w:t>в установленому чинним законодавством порядку</w:t>
      </w:r>
      <w:r w:rsidRPr="00C52157">
        <w:rPr>
          <w:sz w:val="28"/>
          <w:szCs w:val="28"/>
          <w:lang w:val="uk-UA"/>
        </w:rPr>
        <w:t>.</w:t>
      </w:r>
    </w:p>
    <w:p w:rsidR="00CF025A" w:rsidRPr="0006663C" w:rsidRDefault="00CF025A" w:rsidP="0006663C">
      <w:pPr>
        <w:pStyle w:val="a4"/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spacing w:before="0" w:beforeAutospacing="0" w:after="0" w:afterAutospacing="0"/>
        <w:ind w:left="0" w:right="-7" w:firstLine="567"/>
        <w:jc w:val="both"/>
        <w:rPr>
          <w:color w:val="000000"/>
          <w:sz w:val="27"/>
          <w:szCs w:val="27"/>
          <w:lang w:val="uk-UA"/>
        </w:rPr>
      </w:pPr>
      <w:r w:rsidRPr="00C52157">
        <w:rPr>
          <w:sz w:val="28"/>
          <w:szCs w:val="28"/>
          <w:lang w:val="uk-UA" w:eastAsia="uk-UA"/>
        </w:rPr>
        <w:t xml:space="preserve">Посадові інструкції </w:t>
      </w:r>
      <w:r w:rsidRPr="0006663C">
        <w:rPr>
          <w:sz w:val="28"/>
          <w:szCs w:val="28"/>
          <w:lang w:val="uk-UA" w:eastAsia="uk-UA"/>
        </w:rPr>
        <w:t>працівників відділу розробляє заступник начальника Управління – начальник відділу.</w:t>
      </w:r>
    </w:p>
    <w:p w:rsidR="00CF025A" w:rsidRDefault="00CF025A" w:rsidP="00CF025A">
      <w:pPr>
        <w:pStyle w:val="1"/>
        <w:jc w:val="center"/>
        <w:rPr>
          <w:sz w:val="28"/>
          <w:szCs w:val="28"/>
          <w:lang w:val="uk-UA"/>
        </w:rPr>
      </w:pPr>
    </w:p>
    <w:p w:rsidR="00CF025A" w:rsidRDefault="00CF025A" w:rsidP="00CF025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Основні завдання</w:t>
      </w:r>
    </w:p>
    <w:p w:rsidR="00CF025A" w:rsidRDefault="00CF025A" w:rsidP="00CF025A">
      <w:pPr>
        <w:shd w:val="clear" w:color="auto" w:fill="FFFFFF"/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</w:p>
    <w:p w:rsidR="00CF025A" w:rsidRDefault="00CF025A" w:rsidP="00CF025A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Реалізація державної політики у галузі будівництва, розвитку соціальної інфраструктури, інженерного захисту територій, </w:t>
      </w:r>
      <w:proofErr w:type="spellStart"/>
      <w:r>
        <w:rPr>
          <w:sz w:val="28"/>
          <w:szCs w:val="28"/>
          <w:lang w:val="uk-UA"/>
        </w:rPr>
        <w:t>будіндустрії</w:t>
      </w:r>
      <w:proofErr w:type="spellEnd"/>
      <w:r>
        <w:rPr>
          <w:sz w:val="28"/>
          <w:szCs w:val="28"/>
          <w:lang w:val="uk-UA"/>
        </w:rPr>
        <w:t xml:space="preserve"> та промисловості будівельних матеріалів, підвищення енергоефективності у будівництві на території області</w:t>
      </w:r>
      <w:r w:rsidR="00561B74">
        <w:rPr>
          <w:sz w:val="28"/>
          <w:szCs w:val="28"/>
          <w:lang w:val="uk-UA"/>
        </w:rPr>
        <w:t>.</w:t>
      </w:r>
    </w:p>
    <w:p w:rsidR="00CF025A" w:rsidRDefault="00CF025A" w:rsidP="00CF025A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Здійснення фінансово-економічного планування та аналізу.</w:t>
      </w:r>
    </w:p>
    <w:p w:rsidR="00CF025A" w:rsidRDefault="00CF025A" w:rsidP="00CF025A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Своєчасна підготовка договорів (додаткових угод та додатків до них), їх укладення та відкриття фінансування. </w:t>
      </w:r>
    </w:p>
    <w:p w:rsidR="00CF025A" w:rsidRDefault="00CF025A" w:rsidP="00CF025A">
      <w:pPr>
        <w:shd w:val="clear" w:color="auto" w:fill="FFFFFF"/>
        <w:tabs>
          <w:tab w:val="left" w:pos="851"/>
        </w:tabs>
        <w:jc w:val="both"/>
        <w:rPr>
          <w:color w:val="222222"/>
          <w:sz w:val="28"/>
          <w:szCs w:val="28"/>
          <w:shd w:val="clear" w:color="auto" w:fill="E0FFFF"/>
          <w:lang w:val="uk-UA"/>
        </w:rPr>
      </w:pPr>
    </w:p>
    <w:p w:rsidR="00CF025A" w:rsidRDefault="00CF025A" w:rsidP="00CF025A">
      <w:pPr>
        <w:pStyle w:val="10"/>
        <w:shd w:val="clear" w:color="auto" w:fill="FFFFFF"/>
        <w:tabs>
          <w:tab w:val="left" w:pos="851"/>
        </w:tabs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ІІІ. Функції</w:t>
      </w:r>
    </w:p>
    <w:p w:rsidR="00CF025A" w:rsidRDefault="00CF025A" w:rsidP="00CF025A">
      <w:pPr>
        <w:pStyle w:val="10"/>
        <w:shd w:val="clear" w:color="auto" w:fill="FFFFFF"/>
        <w:tabs>
          <w:tab w:val="left" w:pos="851"/>
        </w:tabs>
        <w:ind w:left="0"/>
        <w:jc w:val="center"/>
        <w:rPr>
          <w:sz w:val="28"/>
          <w:szCs w:val="28"/>
          <w:lang w:val="uk-UA"/>
        </w:rPr>
      </w:pPr>
    </w:p>
    <w:p w:rsidR="00CF025A" w:rsidRPr="002E111B" w:rsidRDefault="00561B74" w:rsidP="00CF025A">
      <w:pPr>
        <w:pStyle w:val="1"/>
        <w:numPr>
          <w:ilvl w:val="1"/>
          <w:numId w:val="1"/>
        </w:numPr>
        <w:tabs>
          <w:tab w:val="clear" w:pos="720"/>
          <w:tab w:val="num" w:pos="0"/>
          <w:tab w:val="num" w:pos="28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F025A" w:rsidRPr="002E111B">
        <w:rPr>
          <w:sz w:val="28"/>
          <w:szCs w:val="28"/>
          <w:lang w:val="uk-UA"/>
        </w:rPr>
        <w:t xml:space="preserve">Організовує виконання Конституції і законів України, актів Президента України, Кабінету Міністрів України, наказів </w:t>
      </w:r>
      <w:proofErr w:type="spellStart"/>
      <w:r w:rsidR="00CF025A" w:rsidRPr="002E111B">
        <w:rPr>
          <w:sz w:val="28"/>
          <w:szCs w:val="28"/>
          <w:lang w:val="uk-UA"/>
        </w:rPr>
        <w:t>Мінрегіону</w:t>
      </w:r>
      <w:proofErr w:type="spellEnd"/>
      <w:r w:rsidR="00CF025A" w:rsidRPr="002E111B">
        <w:rPr>
          <w:sz w:val="28"/>
          <w:szCs w:val="28"/>
          <w:lang w:val="uk-UA"/>
        </w:rPr>
        <w:t xml:space="preserve"> України, інших актів законодавства  та здійснює контроль за їх реалізацією.</w:t>
      </w:r>
    </w:p>
    <w:p w:rsidR="00CF025A" w:rsidRPr="007A2ADF" w:rsidRDefault="002E111B" w:rsidP="00CF025A">
      <w:pPr>
        <w:pStyle w:val="1"/>
        <w:numPr>
          <w:ilvl w:val="1"/>
          <w:numId w:val="1"/>
        </w:numPr>
        <w:tabs>
          <w:tab w:val="clear" w:pos="720"/>
          <w:tab w:val="num" w:pos="0"/>
          <w:tab w:val="num" w:pos="284"/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61B74">
        <w:rPr>
          <w:sz w:val="28"/>
          <w:szCs w:val="28"/>
          <w:lang w:val="uk-UA"/>
        </w:rPr>
        <w:t>Здійснення</w:t>
      </w:r>
      <w:r w:rsidR="00CF025A">
        <w:rPr>
          <w:sz w:val="28"/>
          <w:szCs w:val="28"/>
          <w:lang w:val="uk-UA"/>
        </w:rPr>
        <w:t xml:space="preserve"> аналіз</w:t>
      </w:r>
      <w:r w:rsidR="00561B74">
        <w:rPr>
          <w:sz w:val="28"/>
          <w:szCs w:val="28"/>
          <w:lang w:val="uk-UA"/>
        </w:rPr>
        <w:t>у капітальних вкладень, створення накопичувального</w:t>
      </w:r>
      <w:r w:rsidR="00CF025A">
        <w:rPr>
          <w:sz w:val="28"/>
          <w:szCs w:val="28"/>
          <w:lang w:val="uk-UA"/>
        </w:rPr>
        <w:t xml:space="preserve"> матеріал</w:t>
      </w:r>
      <w:r w:rsidR="00561B74">
        <w:rPr>
          <w:sz w:val="28"/>
          <w:szCs w:val="28"/>
          <w:lang w:val="uk-UA"/>
        </w:rPr>
        <w:t>у з виконання програм</w:t>
      </w:r>
      <w:r w:rsidR="00CF025A">
        <w:rPr>
          <w:sz w:val="28"/>
          <w:szCs w:val="28"/>
          <w:lang w:val="uk-UA"/>
        </w:rPr>
        <w:t xml:space="preserve"> будівництва в розрізі галузей, пооб’єктно з </w:t>
      </w:r>
      <w:r w:rsidR="00CF025A" w:rsidRPr="007A2ADF">
        <w:rPr>
          <w:color w:val="000000"/>
          <w:sz w:val="28"/>
          <w:szCs w:val="28"/>
          <w:lang w:val="uk-UA"/>
        </w:rPr>
        <w:t>зазначенням капітальних вкладень.</w:t>
      </w:r>
    </w:p>
    <w:p w:rsidR="00CF025A" w:rsidRPr="007A2ADF" w:rsidRDefault="00561B74" w:rsidP="00CF025A">
      <w:pPr>
        <w:pStyle w:val="1"/>
        <w:numPr>
          <w:ilvl w:val="1"/>
          <w:numId w:val="1"/>
        </w:numPr>
        <w:tabs>
          <w:tab w:val="clear" w:pos="720"/>
          <w:tab w:val="num" w:pos="0"/>
          <w:tab w:val="num" w:pos="284"/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A2ADF">
        <w:rPr>
          <w:color w:val="000000"/>
          <w:sz w:val="28"/>
          <w:szCs w:val="28"/>
          <w:lang w:val="uk-UA"/>
        </w:rPr>
        <w:t xml:space="preserve"> </w:t>
      </w:r>
      <w:r w:rsidR="008663D0" w:rsidRPr="007A2ADF">
        <w:rPr>
          <w:color w:val="000000"/>
          <w:sz w:val="28"/>
          <w:szCs w:val="28"/>
          <w:lang w:val="uk-UA"/>
        </w:rPr>
        <w:t>Забезпечення ефективного і цільового</w:t>
      </w:r>
      <w:r w:rsidR="00CF025A" w:rsidRPr="007A2ADF">
        <w:rPr>
          <w:color w:val="000000"/>
          <w:sz w:val="28"/>
          <w:szCs w:val="28"/>
          <w:lang w:val="uk-UA"/>
        </w:rPr>
        <w:t xml:space="preserve"> використання бюджетних коштів, розпорядником яких є</w:t>
      </w:r>
      <w:r w:rsidR="008663D0" w:rsidRPr="007A2ADF">
        <w:rPr>
          <w:color w:val="000000"/>
          <w:sz w:val="28"/>
          <w:szCs w:val="28"/>
          <w:lang w:val="uk-UA"/>
        </w:rPr>
        <w:t xml:space="preserve"> </w:t>
      </w:r>
      <w:r w:rsidR="002E111B" w:rsidRPr="007A2ADF">
        <w:rPr>
          <w:color w:val="000000"/>
          <w:sz w:val="28"/>
          <w:szCs w:val="28"/>
          <w:lang w:val="uk-UA"/>
        </w:rPr>
        <w:t>Управління</w:t>
      </w:r>
      <w:r w:rsidR="00CF025A" w:rsidRPr="007A2ADF">
        <w:rPr>
          <w:color w:val="000000"/>
          <w:sz w:val="28"/>
          <w:szCs w:val="28"/>
          <w:lang w:val="uk-UA"/>
        </w:rPr>
        <w:t>.</w:t>
      </w:r>
    </w:p>
    <w:p w:rsidR="00CF025A" w:rsidRDefault="008663D0" w:rsidP="00CF025A">
      <w:pPr>
        <w:pStyle w:val="3"/>
        <w:widowControl w:val="0"/>
        <w:numPr>
          <w:ilvl w:val="1"/>
          <w:numId w:val="1"/>
        </w:numPr>
        <w:tabs>
          <w:tab w:val="clear" w:pos="720"/>
          <w:tab w:val="num" w:pos="0"/>
          <w:tab w:val="num" w:pos="284"/>
          <w:tab w:val="left" w:pos="993"/>
          <w:tab w:val="left" w:pos="1200"/>
          <w:tab w:val="left" w:pos="1620"/>
        </w:tabs>
        <w:adjustRightInd w:val="0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</w:t>
      </w:r>
      <w:r w:rsidR="00CF025A">
        <w:rPr>
          <w:sz w:val="28"/>
          <w:szCs w:val="28"/>
          <w:lang w:val="uk-UA"/>
        </w:rPr>
        <w:t>часть у розробці на основі пропозицій структурних підрозділів обл</w:t>
      </w:r>
      <w:r>
        <w:rPr>
          <w:sz w:val="28"/>
          <w:szCs w:val="28"/>
          <w:lang w:val="uk-UA"/>
        </w:rPr>
        <w:t xml:space="preserve">асної </w:t>
      </w:r>
      <w:r w:rsidR="00CF025A">
        <w:rPr>
          <w:sz w:val="28"/>
          <w:szCs w:val="28"/>
          <w:lang w:val="uk-UA"/>
        </w:rPr>
        <w:t>держа</w:t>
      </w:r>
      <w:r>
        <w:rPr>
          <w:sz w:val="28"/>
          <w:szCs w:val="28"/>
          <w:lang w:val="uk-UA"/>
        </w:rPr>
        <w:t>вної адміністрації поточних перспективних</w:t>
      </w:r>
      <w:r w:rsidR="00CF025A">
        <w:rPr>
          <w:sz w:val="28"/>
          <w:szCs w:val="28"/>
          <w:lang w:val="uk-UA"/>
        </w:rPr>
        <w:t xml:space="preserve"> програм капітального будівництва у межах адміністративно-територіальної одиниці, </w:t>
      </w:r>
      <w:r>
        <w:rPr>
          <w:sz w:val="28"/>
          <w:szCs w:val="28"/>
          <w:lang w:val="uk-UA"/>
        </w:rPr>
        <w:t xml:space="preserve">забезпечення, </w:t>
      </w:r>
      <w:r w:rsidR="00CF025A">
        <w:rPr>
          <w:sz w:val="28"/>
          <w:szCs w:val="28"/>
          <w:lang w:val="uk-UA"/>
        </w:rPr>
        <w:t>в межах компетенц</w:t>
      </w:r>
      <w:r>
        <w:rPr>
          <w:sz w:val="28"/>
          <w:szCs w:val="28"/>
          <w:lang w:val="uk-UA"/>
        </w:rPr>
        <w:t xml:space="preserve">ії, </w:t>
      </w:r>
      <w:r w:rsidR="00CF025A">
        <w:rPr>
          <w:sz w:val="28"/>
          <w:szCs w:val="28"/>
          <w:lang w:val="uk-UA"/>
        </w:rPr>
        <w:t>складання переліків проектів будов, титульних списків будов тощо.</w:t>
      </w:r>
    </w:p>
    <w:p w:rsidR="00CF025A" w:rsidRDefault="008663D0" w:rsidP="00CF025A">
      <w:pPr>
        <w:numPr>
          <w:ilvl w:val="1"/>
          <w:numId w:val="1"/>
        </w:numPr>
        <w:tabs>
          <w:tab w:val="clear" w:pos="720"/>
          <w:tab w:val="num" w:pos="0"/>
          <w:tab w:val="num" w:pos="284"/>
          <w:tab w:val="left" w:pos="993"/>
          <w:tab w:val="left" w:pos="120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Розміщення у </w:t>
      </w:r>
      <w:r w:rsidR="00CF025A">
        <w:rPr>
          <w:sz w:val="28"/>
          <w:szCs w:val="28"/>
          <w:lang w:val="uk-UA"/>
        </w:rPr>
        <w:t>межах компетенції відділу замовлення на проект</w:t>
      </w:r>
      <w:r>
        <w:rPr>
          <w:sz w:val="28"/>
          <w:szCs w:val="28"/>
          <w:lang w:val="uk-UA"/>
        </w:rPr>
        <w:t>но-розвідувальні роботи, укладення</w:t>
      </w:r>
      <w:r w:rsidR="00CF025A">
        <w:rPr>
          <w:sz w:val="28"/>
          <w:szCs w:val="28"/>
          <w:lang w:val="uk-UA"/>
        </w:rPr>
        <w:t xml:space="preserve"> з проектними і розвід</w:t>
      </w:r>
      <w:r>
        <w:rPr>
          <w:sz w:val="28"/>
          <w:szCs w:val="28"/>
          <w:lang w:val="uk-UA"/>
        </w:rPr>
        <w:t>увальними організаціями договорів</w:t>
      </w:r>
      <w:r w:rsidR="00CF025A">
        <w:rPr>
          <w:sz w:val="28"/>
          <w:szCs w:val="28"/>
          <w:lang w:val="uk-UA"/>
        </w:rPr>
        <w:t xml:space="preserve"> на розроблення  </w:t>
      </w:r>
      <w:proofErr w:type="spellStart"/>
      <w:r w:rsidR="00236568">
        <w:rPr>
          <w:sz w:val="28"/>
          <w:szCs w:val="28"/>
          <w:lang w:val="uk-UA"/>
        </w:rPr>
        <w:t>проєктної</w:t>
      </w:r>
      <w:proofErr w:type="spellEnd"/>
      <w:r w:rsidR="00236568">
        <w:rPr>
          <w:sz w:val="28"/>
          <w:szCs w:val="28"/>
          <w:lang w:val="uk-UA"/>
        </w:rPr>
        <w:t xml:space="preserve"> </w:t>
      </w:r>
      <w:r w:rsidR="00CF025A">
        <w:rPr>
          <w:sz w:val="28"/>
          <w:szCs w:val="28"/>
          <w:lang w:val="uk-UA"/>
        </w:rPr>
        <w:t>документації та здійснення ними авторського нагляду за будівництвом.</w:t>
      </w:r>
    </w:p>
    <w:p w:rsidR="00CF025A" w:rsidRDefault="008663D0" w:rsidP="00CF025A">
      <w:pPr>
        <w:tabs>
          <w:tab w:val="num" w:pos="0"/>
          <w:tab w:val="num" w:pos="284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 Розміщення </w:t>
      </w:r>
      <w:r w:rsidR="00CF025A">
        <w:rPr>
          <w:sz w:val="28"/>
          <w:szCs w:val="28"/>
          <w:lang w:val="uk-UA"/>
        </w:rPr>
        <w:t xml:space="preserve">замовлення на капітальне будівництво, </w:t>
      </w:r>
      <w:r>
        <w:rPr>
          <w:sz w:val="28"/>
          <w:szCs w:val="28"/>
          <w:lang w:val="uk-UA"/>
        </w:rPr>
        <w:t>укладення</w:t>
      </w:r>
      <w:r w:rsidR="00CF025A">
        <w:rPr>
          <w:sz w:val="28"/>
          <w:szCs w:val="28"/>
          <w:lang w:val="uk-UA"/>
        </w:rPr>
        <w:t xml:space="preserve"> з будів</w:t>
      </w:r>
      <w:r>
        <w:rPr>
          <w:sz w:val="28"/>
          <w:szCs w:val="28"/>
          <w:lang w:val="uk-UA"/>
        </w:rPr>
        <w:t>ельними організаціями відповідних договорів</w:t>
      </w:r>
      <w:r w:rsidR="00CF025A">
        <w:rPr>
          <w:sz w:val="28"/>
          <w:szCs w:val="28"/>
          <w:lang w:val="uk-UA"/>
        </w:rPr>
        <w:t xml:space="preserve">. </w:t>
      </w:r>
    </w:p>
    <w:p w:rsidR="00CF025A" w:rsidRDefault="008663D0" w:rsidP="00CF025A">
      <w:pPr>
        <w:tabs>
          <w:tab w:val="num" w:pos="0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 Участь, у</w:t>
      </w:r>
      <w:r w:rsidR="00CF025A">
        <w:rPr>
          <w:sz w:val="28"/>
          <w:szCs w:val="28"/>
          <w:lang w:val="uk-UA"/>
        </w:rPr>
        <w:t xml:space="preserve"> межах компетенції відділу</w:t>
      </w:r>
      <w:r>
        <w:rPr>
          <w:sz w:val="28"/>
          <w:szCs w:val="28"/>
          <w:lang w:val="uk-UA"/>
        </w:rPr>
        <w:t xml:space="preserve">, </w:t>
      </w:r>
      <w:r w:rsidR="00CF025A">
        <w:rPr>
          <w:sz w:val="28"/>
          <w:szCs w:val="28"/>
          <w:lang w:val="uk-UA"/>
        </w:rPr>
        <w:t xml:space="preserve">у передачі завершених будівництвом та </w:t>
      </w:r>
      <w:r w:rsidR="002E111B" w:rsidRPr="002E111B">
        <w:rPr>
          <w:sz w:val="28"/>
          <w:szCs w:val="28"/>
          <w:lang w:val="uk-UA"/>
        </w:rPr>
        <w:t>введен</w:t>
      </w:r>
      <w:r w:rsidR="002E111B">
        <w:rPr>
          <w:sz w:val="28"/>
          <w:szCs w:val="28"/>
          <w:lang w:val="uk-UA"/>
        </w:rPr>
        <w:t>ня</w:t>
      </w:r>
      <w:r w:rsidR="00CF025A" w:rsidRPr="002E111B">
        <w:rPr>
          <w:sz w:val="28"/>
          <w:szCs w:val="28"/>
          <w:lang w:val="uk-UA"/>
        </w:rPr>
        <w:t xml:space="preserve"> в </w:t>
      </w:r>
      <w:r w:rsidR="002E111B" w:rsidRPr="002E111B">
        <w:rPr>
          <w:sz w:val="28"/>
          <w:szCs w:val="28"/>
          <w:lang w:val="uk-UA"/>
        </w:rPr>
        <w:t>експлуатацію</w:t>
      </w:r>
      <w:r w:rsidR="00CF025A">
        <w:rPr>
          <w:sz w:val="28"/>
          <w:szCs w:val="28"/>
          <w:lang w:val="uk-UA"/>
        </w:rPr>
        <w:t xml:space="preserve"> об</w:t>
      </w:r>
      <w:r>
        <w:rPr>
          <w:sz w:val="28"/>
          <w:szCs w:val="28"/>
          <w:lang w:val="uk-UA"/>
        </w:rPr>
        <w:t>’</w:t>
      </w:r>
      <w:r w:rsidR="00CF025A">
        <w:rPr>
          <w:sz w:val="28"/>
          <w:szCs w:val="28"/>
          <w:lang w:val="uk-UA"/>
        </w:rPr>
        <w:t xml:space="preserve">єктів підприємствам та організаціям, на які </w:t>
      </w:r>
      <w:r w:rsidR="002E111B">
        <w:rPr>
          <w:sz w:val="28"/>
          <w:szCs w:val="28"/>
          <w:lang w:val="uk-UA"/>
        </w:rPr>
        <w:t>є їх балансоутримувачами</w:t>
      </w:r>
      <w:r w:rsidR="00CF025A">
        <w:rPr>
          <w:sz w:val="28"/>
          <w:szCs w:val="28"/>
          <w:lang w:val="uk-UA"/>
        </w:rPr>
        <w:t>.</w:t>
      </w:r>
    </w:p>
    <w:p w:rsidR="00CF025A" w:rsidRDefault="00CF025A" w:rsidP="00CF025A">
      <w:pPr>
        <w:tabs>
          <w:tab w:val="num" w:pos="0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3.9. </w:t>
      </w:r>
      <w:r w:rsidR="008663D0" w:rsidRPr="008663D0">
        <w:rPr>
          <w:sz w:val="28"/>
          <w:szCs w:val="28"/>
          <w:lang w:val="uk-UA"/>
        </w:rPr>
        <w:t xml:space="preserve">Участь, у межах компетенції відділу, </w:t>
      </w:r>
      <w:r>
        <w:rPr>
          <w:sz w:val="28"/>
          <w:szCs w:val="28"/>
          <w:lang w:val="uk-UA"/>
        </w:rPr>
        <w:t>у прийнятті від підрядника, згідно з актом, законсервованих</w:t>
      </w:r>
      <w:r w:rsidR="008663D0">
        <w:rPr>
          <w:sz w:val="28"/>
          <w:szCs w:val="28"/>
          <w:lang w:val="uk-UA"/>
        </w:rPr>
        <w:t xml:space="preserve"> або припинених будівництвом об’єктів та вжиття</w:t>
      </w:r>
      <w:r>
        <w:rPr>
          <w:sz w:val="28"/>
          <w:szCs w:val="28"/>
          <w:lang w:val="uk-UA"/>
        </w:rPr>
        <w:t xml:space="preserve"> зах</w:t>
      </w:r>
      <w:r w:rsidR="008663D0">
        <w:rPr>
          <w:sz w:val="28"/>
          <w:szCs w:val="28"/>
          <w:lang w:val="uk-UA"/>
        </w:rPr>
        <w:t>одів для їх збереження, внесення керівництву пропозицій</w:t>
      </w:r>
      <w:r>
        <w:rPr>
          <w:sz w:val="28"/>
          <w:szCs w:val="28"/>
          <w:lang w:val="uk-UA"/>
        </w:rPr>
        <w:t xml:space="preserve"> щодо подальшого використання об</w:t>
      </w:r>
      <w:r w:rsidR="008663D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незавершеного будівництва.</w:t>
      </w:r>
      <w:r w:rsidR="008663D0">
        <w:rPr>
          <w:sz w:val="28"/>
          <w:szCs w:val="28"/>
          <w:lang w:val="uk-UA"/>
        </w:rPr>
        <w:t xml:space="preserve"> </w:t>
      </w:r>
    </w:p>
    <w:p w:rsidR="00CF025A" w:rsidRDefault="00CF025A" w:rsidP="00CF025A">
      <w:pPr>
        <w:tabs>
          <w:tab w:val="num" w:pos="0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3.10. </w:t>
      </w:r>
      <w:r w:rsidR="008663D0" w:rsidRPr="008663D0">
        <w:rPr>
          <w:sz w:val="28"/>
          <w:szCs w:val="28"/>
          <w:lang w:val="uk-UA"/>
        </w:rPr>
        <w:t xml:space="preserve">Участь, у межах компетенції відділу, </w:t>
      </w:r>
      <w:r>
        <w:rPr>
          <w:sz w:val="28"/>
          <w:szCs w:val="28"/>
          <w:lang w:val="uk-UA"/>
        </w:rPr>
        <w:t>у перевірці поданих до оплати документів підрядних, постачальних, проектних, розвідувальних та інших організацій щодо виконання робіт, постав</w:t>
      </w:r>
      <w:r w:rsidR="008663D0">
        <w:rPr>
          <w:sz w:val="28"/>
          <w:szCs w:val="28"/>
          <w:lang w:val="uk-UA"/>
        </w:rPr>
        <w:t>ки продукції та надання послуг.</w:t>
      </w:r>
    </w:p>
    <w:p w:rsidR="00CF025A" w:rsidRDefault="00097E13" w:rsidP="00CF025A">
      <w:pPr>
        <w:pStyle w:val="1"/>
        <w:tabs>
          <w:tab w:val="num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23656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Організація, у межах компетенції відділу, надання</w:t>
      </w:r>
      <w:r w:rsidR="00CF02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Управлінням на договірних засадах послуг</w:t>
      </w:r>
      <w:r w:rsidR="00CF025A">
        <w:rPr>
          <w:sz w:val="28"/>
          <w:szCs w:val="28"/>
          <w:lang w:val="uk-UA"/>
        </w:rPr>
        <w:t xml:space="preserve"> замовника підприємствам і організаціям незалежно від форми власності та окремим громадянам.</w:t>
      </w:r>
    </w:p>
    <w:p w:rsidR="00CF025A" w:rsidRDefault="00CF025A" w:rsidP="00CF025A">
      <w:pPr>
        <w:pStyle w:val="1"/>
        <w:tabs>
          <w:tab w:val="num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23656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097E13">
        <w:rPr>
          <w:sz w:val="28"/>
          <w:szCs w:val="28"/>
          <w:lang w:val="uk-UA"/>
        </w:rPr>
        <w:t>Внесення</w:t>
      </w:r>
      <w:r>
        <w:rPr>
          <w:sz w:val="28"/>
          <w:szCs w:val="28"/>
          <w:lang w:val="uk-UA"/>
        </w:rPr>
        <w:t xml:space="preserve"> в установленому </w:t>
      </w:r>
      <w:r w:rsidR="00097E13">
        <w:rPr>
          <w:sz w:val="28"/>
          <w:szCs w:val="28"/>
          <w:lang w:val="uk-UA"/>
        </w:rPr>
        <w:t>порядку пропозицій</w:t>
      </w:r>
      <w:r>
        <w:rPr>
          <w:sz w:val="28"/>
          <w:szCs w:val="28"/>
          <w:lang w:val="uk-UA"/>
        </w:rPr>
        <w:t xml:space="preserve"> з питань удосконалення чинного законодавства України.</w:t>
      </w:r>
    </w:p>
    <w:p w:rsidR="00CF025A" w:rsidRDefault="00CF025A" w:rsidP="00CF025A">
      <w:pPr>
        <w:pStyle w:val="1"/>
        <w:tabs>
          <w:tab w:val="num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23656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097E13">
        <w:rPr>
          <w:sz w:val="28"/>
          <w:szCs w:val="28"/>
          <w:lang w:val="uk-UA"/>
        </w:rPr>
        <w:t>Внесення</w:t>
      </w:r>
      <w:r>
        <w:rPr>
          <w:sz w:val="28"/>
          <w:szCs w:val="28"/>
          <w:lang w:val="uk-UA"/>
        </w:rPr>
        <w:t>,</w:t>
      </w:r>
      <w:r w:rsidR="00097E13">
        <w:rPr>
          <w:sz w:val="28"/>
          <w:szCs w:val="28"/>
          <w:lang w:val="uk-UA"/>
        </w:rPr>
        <w:t xml:space="preserve"> у межах повноважень, пропозицій</w:t>
      </w:r>
      <w:r>
        <w:rPr>
          <w:sz w:val="28"/>
          <w:szCs w:val="28"/>
          <w:lang w:val="uk-UA"/>
        </w:rPr>
        <w:t xml:space="preserve"> до проекту обласного бюджету.</w:t>
      </w:r>
    </w:p>
    <w:p w:rsidR="00CF025A" w:rsidRDefault="00CF025A" w:rsidP="00CF025A">
      <w:pPr>
        <w:pStyle w:val="1"/>
        <w:tabs>
          <w:tab w:val="num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23656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097E13">
        <w:rPr>
          <w:sz w:val="28"/>
          <w:szCs w:val="28"/>
          <w:lang w:val="uk-UA"/>
        </w:rPr>
        <w:t>Розроблення проектів</w:t>
      </w:r>
      <w:r>
        <w:rPr>
          <w:sz w:val="28"/>
          <w:szCs w:val="28"/>
          <w:lang w:val="uk-UA"/>
        </w:rPr>
        <w:t xml:space="preserve"> розпоряджень голови обласної державної адміністрації, а у визначених законом випадках </w:t>
      </w:r>
      <w:r w:rsidR="00097E1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проект</w:t>
      </w:r>
      <w:r w:rsidR="00097E13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нормативно-правових актів з питань реалізації галузевих повноважень.</w:t>
      </w:r>
    </w:p>
    <w:p w:rsidR="00CF025A" w:rsidRDefault="00CF025A" w:rsidP="00CF025A">
      <w:pPr>
        <w:pStyle w:val="1"/>
        <w:tabs>
          <w:tab w:val="num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23656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097E13">
        <w:rPr>
          <w:sz w:val="28"/>
          <w:szCs w:val="28"/>
          <w:lang w:val="uk-UA"/>
        </w:rPr>
        <w:t>Уч</w:t>
      </w:r>
      <w:r>
        <w:rPr>
          <w:sz w:val="28"/>
          <w:szCs w:val="28"/>
          <w:lang w:val="uk-UA"/>
        </w:rPr>
        <w:t>асть у розробленні проектів розпоряджень голови обласної державної адміністрації, проектів нормативно-правових актів, головними розробниками яких є інші структурні підрозділи обласної державної адміністрації.</w:t>
      </w:r>
    </w:p>
    <w:p w:rsidR="00CF025A" w:rsidRDefault="00CF025A" w:rsidP="00CF025A">
      <w:pPr>
        <w:pStyle w:val="1"/>
        <w:tabs>
          <w:tab w:val="num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3.1</w:t>
      </w:r>
      <w:r w:rsidR="0023656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097E1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часть у погодженні проектів нормативно-правових актів, розроблених іншими органами виконавчої влади.</w:t>
      </w:r>
    </w:p>
    <w:p w:rsidR="00CF025A" w:rsidRDefault="00CF025A" w:rsidP="00CF025A">
      <w:pPr>
        <w:pStyle w:val="1"/>
        <w:tabs>
          <w:tab w:val="num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3.1</w:t>
      </w:r>
      <w:r w:rsidR="0023656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097E1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часть у підготовці звітів голови обласної державної адміністрації для їх розгляду на сесіях обласної ради.</w:t>
      </w:r>
    </w:p>
    <w:p w:rsidR="00097E13" w:rsidRPr="00636A4D" w:rsidRDefault="00097E13" w:rsidP="00097E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23656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636A4D">
        <w:rPr>
          <w:sz w:val="28"/>
          <w:szCs w:val="28"/>
          <w:lang w:val="uk-UA"/>
        </w:rPr>
        <w:t>Розгляд і підготовка відповідей на звернення та запити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його компетенції.</w:t>
      </w:r>
    </w:p>
    <w:p w:rsidR="00097E13" w:rsidRPr="00636A4D" w:rsidRDefault="00097E13" w:rsidP="00097E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36568">
        <w:rPr>
          <w:sz w:val="28"/>
          <w:szCs w:val="28"/>
          <w:lang w:val="uk-UA"/>
        </w:rPr>
        <w:t>19</w:t>
      </w:r>
      <w:r w:rsidRPr="00636A4D">
        <w:rPr>
          <w:sz w:val="28"/>
          <w:szCs w:val="28"/>
          <w:lang w:val="uk-UA"/>
        </w:rPr>
        <w:t>. Забезпечення, у межах повноважень, захисту персональних даних.</w:t>
      </w:r>
    </w:p>
    <w:p w:rsidR="00097E13" w:rsidRPr="00636A4D" w:rsidRDefault="005877D6" w:rsidP="00097E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236568">
        <w:rPr>
          <w:sz w:val="28"/>
          <w:szCs w:val="28"/>
          <w:lang w:val="uk-UA"/>
        </w:rPr>
        <w:t>0</w:t>
      </w:r>
      <w:r w:rsidR="00097E13" w:rsidRPr="00636A4D">
        <w:rPr>
          <w:sz w:val="28"/>
          <w:szCs w:val="28"/>
          <w:lang w:val="uk-UA"/>
        </w:rPr>
        <w:t>. Здійснення інших передбачених законом повноважень.</w:t>
      </w:r>
    </w:p>
    <w:p w:rsidR="00CF025A" w:rsidRDefault="00CF025A" w:rsidP="00CF025A">
      <w:pPr>
        <w:pStyle w:val="1"/>
        <w:tabs>
          <w:tab w:val="num" w:pos="0"/>
          <w:tab w:val="left" w:pos="851"/>
          <w:tab w:val="left" w:pos="1260"/>
        </w:tabs>
        <w:ind w:firstLine="567"/>
        <w:jc w:val="both"/>
        <w:rPr>
          <w:sz w:val="28"/>
          <w:szCs w:val="28"/>
          <w:lang w:val="uk-UA"/>
        </w:rPr>
      </w:pPr>
    </w:p>
    <w:p w:rsidR="00CF025A" w:rsidRDefault="00CF025A" w:rsidP="00CF025A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 xml:space="preserve">. Права </w:t>
      </w:r>
    </w:p>
    <w:p w:rsidR="00CF025A" w:rsidRDefault="00CF025A" w:rsidP="00CF025A">
      <w:pPr>
        <w:pStyle w:val="1"/>
        <w:tabs>
          <w:tab w:val="left" w:pos="-142"/>
          <w:tab w:val="left" w:pos="851"/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CF025A" w:rsidRDefault="00CF025A" w:rsidP="00CF025A">
      <w:pPr>
        <w:pStyle w:val="1"/>
        <w:tabs>
          <w:tab w:val="left" w:pos="-142"/>
          <w:tab w:val="left" w:pos="851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</w:t>
      </w:r>
      <w:r w:rsidR="005877D6">
        <w:rPr>
          <w:color w:val="000000"/>
          <w:sz w:val="28"/>
          <w:szCs w:val="28"/>
          <w:lang w:val="uk-UA"/>
        </w:rPr>
        <w:t xml:space="preserve"> економічного аналізу та договорів</w:t>
      </w:r>
      <w:r>
        <w:rPr>
          <w:color w:val="000000"/>
          <w:sz w:val="28"/>
          <w:szCs w:val="28"/>
          <w:lang w:val="uk-UA"/>
        </w:rPr>
        <w:t>, відповідно до покладених на нього завдань, має право:</w:t>
      </w:r>
      <w:r>
        <w:rPr>
          <w:sz w:val="28"/>
          <w:szCs w:val="28"/>
          <w:lang w:val="uk-UA"/>
        </w:rPr>
        <w:t xml:space="preserve"> </w:t>
      </w:r>
    </w:p>
    <w:p w:rsidR="005877D6" w:rsidRPr="00636A4D" w:rsidRDefault="005877D6" w:rsidP="005877D6">
      <w:pPr>
        <w:ind w:firstLine="567"/>
        <w:jc w:val="both"/>
        <w:rPr>
          <w:sz w:val="28"/>
          <w:szCs w:val="28"/>
          <w:lang w:val="uk-UA"/>
        </w:rPr>
      </w:pPr>
      <w:r w:rsidRPr="00636A4D">
        <w:rPr>
          <w:sz w:val="28"/>
          <w:szCs w:val="28"/>
          <w:lang w:val="uk-UA"/>
        </w:rPr>
        <w:t>1) одержувати в установленому законодавством порядку від інших структурних підрозділів Управління, обласної державної адміністрації, Управління, органів місцевого самоврядування, підприємств, установ і організацій незалежно від форм власності та їх посадових осіб інформацію, документи і матеріали, необхідні для виконання покладених на нього завдань;</w:t>
      </w:r>
    </w:p>
    <w:p w:rsidR="005877D6" w:rsidRPr="00636A4D" w:rsidRDefault="005877D6" w:rsidP="005877D6">
      <w:pPr>
        <w:ind w:firstLine="567"/>
        <w:jc w:val="both"/>
        <w:rPr>
          <w:sz w:val="28"/>
          <w:szCs w:val="28"/>
          <w:lang w:val="uk-UA"/>
        </w:rPr>
      </w:pPr>
      <w:r w:rsidRPr="00636A4D">
        <w:rPr>
          <w:sz w:val="28"/>
          <w:szCs w:val="28"/>
          <w:lang w:val="uk-UA"/>
        </w:rPr>
        <w:t>2) вносити пропозиції про списання у встановленому порядку майна, що стало непридатним для використання;</w:t>
      </w:r>
    </w:p>
    <w:p w:rsidR="005877D6" w:rsidRPr="00636A4D" w:rsidRDefault="005877D6" w:rsidP="005877D6">
      <w:pPr>
        <w:ind w:firstLine="567"/>
        <w:jc w:val="both"/>
        <w:rPr>
          <w:sz w:val="28"/>
          <w:szCs w:val="28"/>
          <w:lang w:val="uk-UA"/>
        </w:rPr>
      </w:pPr>
      <w:r w:rsidRPr="00636A4D">
        <w:rPr>
          <w:sz w:val="28"/>
          <w:szCs w:val="28"/>
          <w:lang w:val="uk-UA"/>
        </w:rPr>
        <w:t xml:space="preserve">3) брати участь в нарадах, семінарах, які проводяться в Управлінні  з питань, що відносяться до його компетенції; </w:t>
      </w:r>
    </w:p>
    <w:p w:rsidR="005877D6" w:rsidRPr="00636A4D" w:rsidRDefault="005877D6" w:rsidP="005877D6">
      <w:pPr>
        <w:ind w:firstLine="567"/>
        <w:jc w:val="both"/>
        <w:rPr>
          <w:sz w:val="28"/>
          <w:szCs w:val="28"/>
          <w:lang w:val="uk-UA"/>
        </w:rPr>
      </w:pPr>
      <w:r w:rsidRPr="00636A4D">
        <w:rPr>
          <w:sz w:val="28"/>
          <w:szCs w:val="28"/>
          <w:lang w:val="uk-UA"/>
        </w:rPr>
        <w:t>4) організовувати проведення нарад та інших заходів з питань, що належать до його компетенції;</w:t>
      </w:r>
    </w:p>
    <w:p w:rsidR="005877D6" w:rsidRPr="00636A4D" w:rsidRDefault="005877D6" w:rsidP="005877D6">
      <w:pPr>
        <w:ind w:firstLine="567"/>
        <w:jc w:val="both"/>
        <w:rPr>
          <w:sz w:val="28"/>
          <w:szCs w:val="28"/>
          <w:lang w:val="uk-UA"/>
        </w:rPr>
      </w:pPr>
      <w:r w:rsidRPr="00636A4D">
        <w:rPr>
          <w:sz w:val="28"/>
          <w:szCs w:val="28"/>
          <w:lang w:val="uk-UA"/>
        </w:rPr>
        <w:t>5) за дорученням начальника Управління представляти Управління в інших органах державної влади, органах місцевого самоврядування, підприємствах, установах та організаціях з питань, що належать до його компетенції.</w:t>
      </w:r>
    </w:p>
    <w:p w:rsidR="00CF025A" w:rsidRDefault="00CF025A" w:rsidP="00CF025A">
      <w:pPr>
        <w:pStyle w:val="1"/>
        <w:tabs>
          <w:tab w:val="num" w:pos="0"/>
          <w:tab w:val="left" w:pos="851"/>
          <w:tab w:val="left" w:pos="1260"/>
        </w:tabs>
        <w:ind w:firstLine="567"/>
        <w:jc w:val="both"/>
        <w:rPr>
          <w:sz w:val="28"/>
          <w:szCs w:val="28"/>
          <w:lang w:val="uk-UA"/>
        </w:rPr>
      </w:pPr>
    </w:p>
    <w:p w:rsidR="005877D6" w:rsidRDefault="00CF025A" w:rsidP="00CF025A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Керівництво відділу</w:t>
      </w:r>
      <w:r w:rsidR="005877D6">
        <w:rPr>
          <w:b/>
          <w:sz w:val="28"/>
          <w:szCs w:val="28"/>
          <w:lang w:val="uk-UA"/>
        </w:rPr>
        <w:t xml:space="preserve"> </w:t>
      </w:r>
    </w:p>
    <w:p w:rsidR="00CF025A" w:rsidRDefault="005877D6" w:rsidP="00CF025A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аналізу та договорів</w:t>
      </w:r>
    </w:p>
    <w:p w:rsidR="00CF025A" w:rsidRDefault="00CF025A" w:rsidP="00CF025A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5877D6" w:rsidRPr="00636A4D" w:rsidRDefault="00CF025A" w:rsidP="005877D6">
      <w:pPr>
        <w:pStyle w:val="1"/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5.1. </w:t>
      </w:r>
      <w:r w:rsidR="005877D6">
        <w:rPr>
          <w:sz w:val="28"/>
          <w:szCs w:val="28"/>
          <w:lang w:val="uk-UA"/>
        </w:rPr>
        <w:t xml:space="preserve">Відділ </w:t>
      </w:r>
      <w:r w:rsidR="005877D6">
        <w:rPr>
          <w:color w:val="000000"/>
          <w:sz w:val="28"/>
          <w:szCs w:val="28"/>
          <w:lang w:val="uk-UA"/>
        </w:rPr>
        <w:t>економічного аналізу та договорів</w:t>
      </w:r>
      <w:r w:rsidR="005877D6">
        <w:rPr>
          <w:sz w:val="28"/>
          <w:szCs w:val="28"/>
          <w:lang w:val="uk-UA"/>
        </w:rPr>
        <w:t xml:space="preserve"> очолює заступник начальника Управління – начальник відділу</w:t>
      </w:r>
      <w:r w:rsidR="005877D6" w:rsidRPr="00636A4D">
        <w:rPr>
          <w:sz w:val="28"/>
          <w:szCs w:val="28"/>
          <w:lang w:val="uk-UA"/>
        </w:rPr>
        <w:t xml:space="preserve">, який призначається на посаду та звільняється з посади начальником </w:t>
      </w:r>
      <w:r w:rsidR="005877D6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(далі – начальник Управління) </w:t>
      </w:r>
      <w:r w:rsidR="005877D6" w:rsidRPr="00636A4D">
        <w:rPr>
          <w:sz w:val="28"/>
          <w:szCs w:val="28"/>
          <w:lang w:val="uk-UA"/>
        </w:rPr>
        <w:t>у порядку, передбаченому законодавством про державну службу.</w:t>
      </w:r>
    </w:p>
    <w:p w:rsidR="005877D6" w:rsidRPr="00636A4D" w:rsidRDefault="005877D6" w:rsidP="005877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636A4D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З</w:t>
      </w:r>
      <w:r w:rsidRPr="005877D6">
        <w:rPr>
          <w:sz w:val="28"/>
          <w:szCs w:val="28"/>
          <w:lang w:val="uk-UA"/>
        </w:rPr>
        <w:t xml:space="preserve">аступник начальника Управління – начальник відділу </w:t>
      </w:r>
      <w:r w:rsidRPr="00636A4D">
        <w:rPr>
          <w:sz w:val="28"/>
          <w:szCs w:val="28"/>
          <w:lang w:val="uk-UA"/>
        </w:rPr>
        <w:t xml:space="preserve">забезпечує своєчасність і повноту виконання завдань та функцій відділу </w:t>
      </w:r>
      <w:r>
        <w:rPr>
          <w:sz w:val="28"/>
          <w:szCs w:val="28"/>
          <w:lang w:val="uk-UA"/>
        </w:rPr>
        <w:t>економічного аналізу та договорів</w:t>
      </w:r>
      <w:r w:rsidRPr="00636A4D">
        <w:rPr>
          <w:sz w:val="28"/>
          <w:szCs w:val="28"/>
          <w:lang w:val="uk-UA"/>
        </w:rPr>
        <w:t xml:space="preserve">. </w:t>
      </w:r>
    </w:p>
    <w:p w:rsidR="005877D6" w:rsidRPr="00636A4D" w:rsidRDefault="005877D6" w:rsidP="005877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636A4D">
        <w:rPr>
          <w:sz w:val="28"/>
          <w:szCs w:val="28"/>
          <w:lang w:val="uk-UA"/>
        </w:rPr>
        <w:t>3. </w:t>
      </w:r>
      <w:r>
        <w:rPr>
          <w:sz w:val="28"/>
          <w:szCs w:val="28"/>
          <w:lang w:val="uk-UA"/>
        </w:rPr>
        <w:t>З</w:t>
      </w:r>
      <w:r w:rsidRPr="005877D6">
        <w:rPr>
          <w:sz w:val="28"/>
          <w:szCs w:val="28"/>
          <w:lang w:val="uk-UA"/>
        </w:rPr>
        <w:t xml:space="preserve">аступник начальника Управління – начальник відділу </w:t>
      </w:r>
      <w:r w:rsidRPr="00636A4D">
        <w:rPr>
          <w:sz w:val="28"/>
          <w:szCs w:val="28"/>
          <w:lang w:val="uk-UA"/>
        </w:rPr>
        <w:t xml:space="preserve">подає пропозиції начальнику Управління щодо прийняття на роботу, переведення, звільнення працівників відділу </w:t>
      </w:r>
      <w:r>
        <w:rPr>
          <w:sz w:val="28"/>
          <w:szCs w:val="28"/>
          <w:lang w:val="uk-UA"/>
        </w:rPr>
        <w:t>економічного аналізу та договорів</w:t>
      </w:r>
      <w:r w:rsidRPr="00636A4D">
        <w:rPr>
          <w:sz w:val="28"/>
          <w:szCs w:val="28"/>
          <w:lang w:val="uk-UA"/>
        </w:rPr>
        <w:t xml:space="preserve">, їх заохочення або притягнення до відповідальності, відповідно до вимог чинного законодавства. </w:t>
      </w:r>
    </w:p>
    <w:p w:rsidR="005877D6" w:rsidRPr="00636A4D" w:rsidRDefault="005877D6" w:rsidP="005877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636A4D">
        <w:rPr>
          <w:sz w:val="28"/>
          <w:szCs w:val="28"/>
          <w:lang w:val="uk-UA"/>
        </w:rPr>
        <w:t>4. Здійснює інші функції, передбачені законодавством.</w:t>
      </w:r>
    </w:p>
    <w:p w:rsidR="00CF025A" w:rsidRDefault="00CF025A" w:rsidP="005877D6">
      <w:pPr>
        <w:pStyle w:val="1"/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236568" w:rsidRDefault="00236568" w:rsidP="00CF025A">
      <w:pPr>
        <w:pStyle w:val="1"/>
        <w:tabs>
          <w:tab w:val="left" w:pos="360"/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236568" w:rsidRDefault="00236568" w:rsidP="00CF025A">
      <w:pPr>
        <w:pStyle w:val="1"/>
        <w:tabs>
          <w:tab w:val="left" w:pos="360"/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CF025A" w:rsidRDefault="00CF025A" w:rsidP="00CF025A">
      <w:pPr>
        <w:pStyle w:val="1"/>
        <w:tabs>
          <w:tab w:val="left" w:pos="360"/>
          <w:tab w:val="left" w:pos="85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. Взаємодія з іншими підрозділами</w:t>
      </w:r>
    </w:p>
    <w:p w:rsidR="00CF025A" w:rsidRDefault="00CF025A" w:rsidP="00CF025A">
      <w:pPr>
        <w:pStyle w:val="1"/>
        <w:tabs>
          <w:tab w:val="left" w:pos="360"/>
          <w:tab w:val="left" w:pos="851"/>
        </w:tabs>
        <w:jc w:val="center"/>
        <w:rPr>
          <w:color w:val="000000"/>
          <w:sz w:val="28"/>
          <w:szCs w:val="28"/>
          <w:lang w:val="uk-UA"/>
        </w:rPr>
      </w:pPr>
    </w:p>
    <w:p w:rsidR="0032333E" w:rsidRDefault="0032333E" w:rsidP="0032333E">
      <w:pPr>
        <w:pStyle w:val="2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Відділ економічного аналізу та договорів</w:t>
      </w:r>
      <w:r>
        <w:rPr>
          <w:sz w:val="28"/>
          <w:szCs w:val="28"/>
          <w:lang w:val="uk-UA"/>
        </w:rPr>
        <w:t xml:space="preserve">, </w:t>
      </w:r>
      <w:r w:rsidR="005877D6" w:rsidRPr="005877D6">
        <w:rPr>
          <w:sz w:val="28"/>
          <w:szCs w:val="28"/>
          <w:lang w:val="uk-UA"/>
        </w:rPr>
        <w:t>в установленому законодавством порядку, та у межах повноважень, взаємодіє з іншими структурними підрозділами Управління, обласної державної адміністрації та її апарату, районними державними адміністраціями, органами місцевого самоврядування, територіальними органами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5877D6" w:rsidRPr="00636A4D" w:rsidRDefault="005877D6" w:rsidP="005877D6">
      <w:pPr>
        <w:ind w:firstLine="567"/>
        <w:jc w:val="both"/>
        <w:rPr>
          <w:sz w:val="28"/>
          <w:szCs w:val="28"/>
          <w:lang w:val="uk-UA"/>
        </w:rPr>
      </w:pPr>
    </w:p>
    <w:p w:rsidR="005877D6" w:rsidRPr="00636A4D" w:rsidRDefault="005877D6" w:rsidP="005877D6">
      <w:pPr>
        <w:ind w:firstLine="567"/>
        <w:jc w:val="both"/>
        <w:rPr>
          <w:sz w:val="28"/>
          <w:szCs w:val="28"/>
          <w:lang w:val="uk-UA"/>
        </w:rPr>
      </w:pPr>
    </w:p>
    <w:p w:rsidR="005877D6" w:rsidRPr="00636A4D" w:rsidRDefault="005877D6" w:rsidP="005877D6">
      <w:pPr>
        <w:jc w:val="center"/>
        <w:rPr>
          <w:sz w:val="28"/>
          <w:szCs w:val="28"/>
          <w:lang w:val="uk-UA"/>
        </w:rPr>
      </w:pPr>
      <w:r w:rsidRPr="00636A4D">
        <w:rPr>
          <w:sz w:val="28"/>
          <w:szCs w:val="28"/>
          <w:lang w:val="uk-UA"/>
        </w:rPr>
        <w:t>________________________</w:t>
      </w:r>
    </w:p>
    <w:p w:rsidR="005877D6" w:rsidRPr="00636A4D" w:rsidRDefault="005877D6" w:rsidP="005877D6">
      <w:pPr>
        <w:jc w:val="both"/>
        <w:rPr>
          <w:sz w:val="28"/>
          <w:szCs w:val="28"/>
          <w:lang w:val="uk-UA"/>
        </w:rPr>
      </w:pPr>
    </w:p>
    <w:p w:rsidR="00CF025A" w:rsidRDefault="00CF025A" w:rsidP="0032333E">
      <w:pPr>
        <w:pStyle w:val="2"/>
        <w:tabs>
          <w:tab w:val="left" w:pos="36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CF025A" w:rsidRDefault="00CF025A" w:rsidP="00CF025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4163C7" w:rsidRDefault="00CF025A" w:rsidP="005877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Управління –</w:t>
      </w:r>
      <w:r w:rsidR="005877D6">
        <w:rPr>
          <w:sz w:val="28"/>
          <w:szCs w:val="28"/>
          <w:lang w:val="uk-UA"/>
        </w:rPr>
        <w:t xml:space="preserve"> </w:t>
      </w:r>
    </w:p>
    <w:p w:rsidR="004163C7" w:rsidRDefault="00CF025A" w:rsidP="005877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економічного </w:t>
      </w:r>
    </w:p>
    <w:p w:rsidR="00CF025A" w:rsidRDefault="00CF025A" w:rsidP="005877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аналізу та договорів  </w:t>
      </w:r>
      <w:r w:rsidR="004163C7">
        <w:rPr>
          <w:sz w:val="28"/>
          <w:szCs w:val="28"/>
          <w:lang w:val="uk-UA"/>
        </w:rPr>
        <w:t xml:space="preserve">       </w:t>
      </w:r>
      <w:r w:rsidR="005877D6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</w:t>
      </w:r>
      <w:r w:rsidR="004163C7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Н</w:t>
      </w:r>
      <w:r w:rsidR="005877D6">
        <w:rPr>
          <w:sz w:val="28"/>
          <w:szCs w:val="28"/>
          <w:lang w:val="uk-UA"/>
        </w:rPr>
        <w:t xml:space="preserve">аталія </w:t>
      </w:r>
      <w:r>
        <w:rPr>
          <w:sz w:val="28"/>
          <w:szCs w:val="28"/>
          <w:lang w:val="uk-UA"/>
        </w:rPr>
        <w:t>КОВАЛЬЧУК</w:t>
      </w:r>
    </w:p>
    <w:p w:rsidR="00CF025A" w:rsidRDefault="00CF025A" w:rsidP="00CF025A">
      <w:pPr>
        <w:tabs>
          <w:tab w:val="left" w:pos="1035"/>
        </w:tabs>
        <w:rPr>
          <w:sz w:val="28"/>
          <w:szCs w:val="28"/>
          <w:lang w:val="uk-UA"/>
        </w:rPr>
      </w:pPr>
    </w:p>
    <w:p w:rsidR="00CF025A" w:rsidRDefault="00CF025A" w:rsidP="00CF025A">
      <w:pPr>
        <w:rPr>
          <w:rFonts w:ascii="Verdana" w:hAnsi="Verdana"/>
          <w:color w:val="000000"/>
          <w:sz w:val="44"/>
          <w:szCs w:val="44"/>
          <w:shd w:val="clear" w:color="auto" w:fill="FFFFFF"/>
          <w:lang w:val="ru-RU"/>
        </w:rPr>
      </w:pPr>
    </w:p>
    <w:sectPr w:rsidR="00CF025A" w:rsidSect="00CF025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3C3"/>
    <w:multiLevelType w:val="hybridMultilevel"/>
    <w:tmpl w:val="B0649FAE"/>
    <w:lvl w:ilvl="0" w:tplc="01D47032">
      <w:start w:val="1"/>
      <w:numFmt w:val="decimal"/>
      <w:lvlText w:val="%1."/>
      <w:lvlJc w:val="left"/>
      <w:pPr>
        <w:ind w:left="127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466727F8"/>
    <w:multiLevelType w:val="multilevel"/>
    <w:tmpl w:val="11122C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48A11CCD"/>
    <w:multiLevelType w:val="multilevel"/>
    <w:tmpl w:val="45C4BBE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25A"/>
    <w:rsid w:val="0006663C"/>
    <w:rsid w:val="00097E13"/>
    <w:rsid w:val="000A4EA6"/>
    <w:rsid w:val="00236568"/>
    <w:rsid w:val="002E111B"/>
    <w:rsid w:val="0032333E"/>
    <w:rsid w:val="004163C7"/>
    <w:rsid w:val="004B13A8"/>
    <w:rsid w:val="00561B74"/>
    <w:rsid w:val="005877D6"/>
    <w:rsid w:val="007128B7"/>
    <w:rsid w:val="007A2ADF"/>
    <w:rsid w:val="008663D0"/>
    <w:rsid w:val="00915A46"/>
    <w:rsid w:val="009E0218"/>
    <w:rsid w:val="00BE7271"/>
    <w:rsid w:val="00C52157"/>
    <w:rsid w:val="00CC1C27"/>
    <w:rsid w:val="00CF025A"/>
    <w:rsid w:val="00D31C81"/>
    <w:rsid w:val="00F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2A8CBF-7579-45C3-B94E-5A98B0F1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5A"/>
    <w:pPr>
      <w:autoSpaceDE w:val="0"/>
      <w:autoSpaceDN w:val="0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CF02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F025A"/>
    <w:rPr>
      <w:rFonts w:eastAsia="Times New Roman" w:cs="Times New Roman"/>
      <w:sz w:val="16"/>
      <w:szCs w:val="16"/>
      <w:lang w:val="en-US" w:eastAsia="ru-RU"/>
    </w:rPr>
  </w:style>
  <w:style w:type="paragraph" w:styleId="a3">
    <w:name w:val="List Paragraph"/>
    <w:basedOn w:val="a"/>
    <w:uiPriority w:val="34"/>
    <w:qFormat/>
    <w:rsid w:val="00CF025A"/>
    <w:pPr>
      <w:suppressAutoHyphens/>
      <w:autoSpaceDE/>
      <w:autoSpaceDN/>
      <w:ind w:left="708"/>
    </w:pPr>
    <w:rPr>
      <w:kern w:val="2"/>
    </w:rPr>
  </w:style>
  <w:style w:type="paragraph" w:customStyle="1" w:styleId="1">
    <w:name w:val="Обычный1"/>
    <w:rsid w:val="00CF025A"/>
    <w:pPr>
      <w:suppressAutoHyphens/>
    </w:pPr>
    <w:rPr>
      <w:rFonts w:eastAsia="Times New Roman"/>
      <w:kern w:val="2"/>
    </w:rPr>
  </w:style>
  <w:style w:type="paragraph" w:customStyle="1" w:styleId="10">
    <w:name w:val="Абзац списка1"/>
    <w:basedOn w:val="a"/>
    <w:rsid w:val="00CF025A"/>
    <w:pPr>
      <w:suppressAutoHyphens/>
      <w:autoSpaceDE/>
      <w:autoSpaceDN/>
      <w:ind w:left="720"/>
      <w:contextualSpacing/>
    </w:pPr>
    <w:rPr>
      <w:kern w:val="2"/>
    </w:rPr>
  </w:style>
  <w:style w:type="paragraph" w:customStyle="1" w:styleId="2">
    <w:name w:val="Обычный2"/>
    <w:rsid w:val="00CF025A"/>
    <w:pPr>
      <w:suppressAutoHyphens/>
    </w:pPr>
    <w:rPr>
      <w:rFonts w:eastAsia="Times New Roman"/>
      <w:kern w:val="2"/>
    </w:rPr>
  </w:style>
  <w:style w:type="character" w:customStyle="1" w:styleId="FontStyle14">
    <w:name w:val="Font Style14"/>
    <w:rsid w:val="00CF025A"/>
    <w:rPr>
      <w:rFonts w:ascii="Times New Roman" w:hAnsi="Times New Roman" w:cs="Times New Roman" w:hint="default"/>
      <w:sz w:val="24"/>
    </w:rPr>
  </w:style>
  <w:style w:type="character" w:customStyle="1" w:styleId="20">
    <w:name w:val="Знак Знак2"/>
    <w:locked/>
    <w:rsid w:val="00CF025A"/>
    <w:rPr>
      <w:sz w:val="29"/>
      <w:szCs w:val="29"/>
      <w:lang w:bidi="ar-SA"/>
    </w:rPr>
  </w:style>
  <w:style w:type="paragraph" w:styleId="a4">
    <w:name w:val="Normal (Web)"/>
    <w:basedOn w:val="a"/>
    <w:rsid w:val="0006663C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E72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E727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2025-01-22T10:39:00Z</cp:lastPrinted>
  <dcterms:created xsi:type="dcterms:W3CDTF">2025-01-28T13:36:00Z</dcterms:created>
  <dcterms:modified xsi:type="dcterms:W3CDTF">2025-01-28T13:36:00Z</dcterms:modified>
</cp:coreProperties>
</file>